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Week 3 and 4 - </w:t>
            </w:r>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w:t>
              </w:r>
            </w:hyperlink>
            <w:r w:rsidDel="00000000" w:rsidR="00000000" w:rsidRPr="00000000">
              <w:rPr>
                <w:rFonts w:ascii="Comfortaa" w:cs="Comfortaa" w:eastAsia="Comfortaa" w:hAnsi="Comfortaa"/>
                <w:b w:val="1"/>
                <w:rtl w:val="0"/>
              </w:rPr>
              <w:t xml:space="preserve">3 and </w:t>
            </w:r>
            <w:hyperlink r:id="rId7">
              <w:r w:rsidDel="00000000" w:rsidR="00000000" w:rsidRPr="00000000">
                <w:rPr>
                  <w:rFonts w:ascii="Comfortaa" w:cs="Comfortaa" w:eastAsia="Comfortaa" w:hAnsi="Comfortaa"/>
                  <w:b w:val="1"/>
                  <w:color w:val="1155cc"/>
                  <w:u w:val="single"/>
                  <w:rtl w:val="0"/>
                </w:rPr>
                <w:t xml:space="preserve">Week 4</w:t>
              </w:r>
            </w:hyperlink>
            <w:r w:rsidDel="00000000" w:rsidR="00000000" w:rsidRPr="00000000">
              <w:rPr>
                <w:rtl w:val="0"/>
              </w:rPr>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10">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3">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parent@brockenhur-1.com</w:t>
              </w:r>
            </w:hyperlink>
            <w:r w:rsidDel="00000000" w:rsidR="00000000" w:rsidRPr="00000000">
              <w:rPr>
                <w:rtl w:val="0"/>
              </w:rPr>
            </w:r>
          </w:p>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Dance Challenge - for those people who fancy it. </w:t>
            </w:r>
          </w:p>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Pr>
              <w:drawing>
                <wp:inline distB="114300" distT="114300" distL="114300" distR="114300">
                  <wp:extent cx="3846909" cy="2443163"/>
                  <wp:effectExtent b="0" l="0" r="0" t="0"/>
                  <wp:docPr id="2" name="image1.png"/>
                  <a:graphic>
                    <a:graphicData uri="http://schemas.openxmlformats.org/drawingml/2006/picture">
                      <pic:pic>
                        <pic:nvPicPr>
                          <pic:cNvPr id="0" name="image1.png"/>
                          <pic:cNvPicPr preferRelativeResize="0"/>
                        </pic:nvPicPr>
                        <pic:blipFill>
                          <a:blip r:embed="rId10"/>
                          <a:srcRect b="24553" l="6015" r="45760" t="20982"/>
                          <a:stretch>
                            <a:fillRect/>
                          </a:stretch>
                        </pic:blipFill>
                        <pic:spPr>
                          <a:xfrm>
                            <a:off x="0" y="0"/>
                            <a:ext cx="3846909" cy="2443163"/>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114300" distT="114300" distL="114300" distR="114300">
                  <wp:extent cx="3509963" cy="2320540"/>
                  <wp:effectExtent b="0" l="0" r="0" t="0"/>
                  <wp:docPr id="3" name="image2.png"/>
                  <a:graphic>
                    <a:graphicData uri="http://schemas.openxmlformats.org/drawingml/2006/picture">
                      <pic:pic>
                        <pic:nvPicPr>
                          <pic:cNvPr id="0" name="image2.png"/>
                          <pic:cNvPicPr preferRelativeResize="0"/>
                        </pic:nvPicPr>
                        <pic:blipFill>
                          <a:blip r:embed="rId11"/>
                          <a:srcRect b="11160" l="12531" r="12030" t="0"/>
                          <a:stretch>
                            <a:fillRect/>
                          </a:stretch>
                        </pic:blipFill>
                        <pic:spPr>
                          <a:xfrm>
                            <a:off x="0" y="0"/>
                            <a:ext cx="3509963" cy="232054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Help:</w:t>
            </w:r>
          </w:p>
          <w:p w:rsidR="00000000" w:rsidDel="00000000" w:rsidP="00000000" w:rsidRDefault="00000000" w:rsidRPr="00000000" w14:paraId="0000001E">
            <w:pPr>
              <w:widowControl w:val="0"/>
              <w:numPr>
                <w:ilvl w:val="0"/>
                <w:numId w:val="1"/>
              </w:numPr>
              <w:spacing w:line="240" w:lineRule="auto"/>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If ascend means to climb, what does descend mean?</w:t>
            </w:r>
          </w:p>
          <w:p w:rsidR="00000000" w:rsidDel="00000000" w:rsidP="00000000" w:rsidRDefault="00000000" w:rsidRPr="00000000" w14:paraId="0000001F">
            <w:pPr>
              <w:widowControl w:val="0"/>
              <w:numPr>
                <w:ilvl w:val="0"/>
                <w:numId w:val="1"/>
              </w:numPr>
              <w:spacing w:line="240" w:lineRule="auto"/>
              <w:ind w:left="720" w:hanging="360"/>
              <w:rPr>
                <w:rFonts w:ascii="Comfortaa" w:cs="Comfortaa" w:eastAsia="Comfortaa" w:hAnsi="Comfortaa"/>
                <w:sz w:val="24"/>
                <w:szCs w:val="24"/>
                <w:u w:val="none"/>
              </w:rPr>
            </w:pPr>
            <w:r w:rsidDel="00000000" w:rsidR="00000000" w:rsidRPr="00000000">
              <w:rPr>
                <w:rFonts w:ascii="Comfortaa" w:cs="Comfortaa" w:eastAsia="Comfortaa" w:hAnsi="Comfortaa"/>
                <w:sz w:val="24"/>
                <w:szCs w:val="24"/>
                <w:rtl w:val="0"/>
              </w:rPr>
              <w:t xml:space="preserve"> Greater than, less than, equals</w:t>
            </w:r>
          </w:p>
          <w:p w:rsidR="00000000" w:rsidDel="00000000" w:rsidP="00000000" w:rsidRDefault="00000000" w:rsidRPr="00000000" w14:paraId="00000020">
            <w:pPr>
              <w:widowControl w:val="0"/>
              <w:numPr>
                <w:ilvl w:val="0"/>
                <w:numId w:val="1"/>
              </w:numPr>
              <w:spacing w:line="240" w:lineRule="auto"/>
              <w:ind w:left="720" w:hanging="360"/>
              <w:rPr>
                <w:rFonts w:ascii="Comfortaa" w:cs="Comfortaa" w:eastAsia="Comfortaa" w:hAnsi="Comfortaa"/>
                <w:sz w:val="24"/>
                <w:szCs w:val="24"/>
                <w:u w:val="none"/>
              </w:rPr>
            </w:pPr>
            <w:r w:rsidDel="00000000" w:rsidR="00000000" w:rsidRPr="00000000">
              <w:rPr>
                <w:rFonts w:ascii="Comfortaa" w:cs="Comfortaa" w:eastAsia="Comfortaa" w:hAnsi="Comfortaa"/>
                <w:sz w:val="24"/>
                <w:szCs w:val="24"/>
                <w:rtl w:val="0"/>
              </w:rPr>
              <w:t xml:space="preserve">Draw 4 circles and break 84 into them</w:t>
            </w:r>
          </w:p>
          <w:p w:rsidR="00000000" w:rsidDel="00000000" w:rsidP="00000000" w:rsidRDefault="00000000" w:rsidRPr="00000000" w14:paraId="00000021">
            <w:pPr>
              <w:widowControl w:val="0"/>
              <w:numPr>
                <w:ilvl w:val="0"/>
                <w:numId w:val="1"/>
              </w:numPr>
              <w:spacing w:line="240" w:lineRule="auto"/>
              <w:ind w:left="720" w:hanging="360"/>
              <w:rPr>
                <w:rFonts w:ascii="Comfortaa" w:cs="Comfortaa" w:eastAsia="Comfortaa" w:hAnsi="Comfortaa"/>
                <w:sz w:val="24"/>
                <w:szCs w:val="24"/>
                <w:u w:val="none"/>
              </w:rPr>
            </w:pPr>
            <w:r w:rsidDel="00000000" w:rsidR="00000000" w:rsidRPr="00000000">
              <w:rPr>
                <w:rFonts w:ascii="Comfortaa" w:cs="Comfortaa" w:eastAsia="Comfortaa" w:hAnsi="Comfortaa"/>
                <w:sz w:val="24"/>
                <w:szCs w:val="24"/>
                <w:rtl w:val="0"/>
              </w:rPr>
              <w:t xml:space="preserve">Don’t do that: do 2x 4 then multiply it by 10, then 3 x 4 and add them together. </w:t>
            </w:r>
          </w:p>
          <w:p w:rsidR="00000000" w:rsidDel="00000000" w:rsidP="00000000" w:rsidRDefault="00000000" w:rsidRPr="00000000" w14:paraId="00000022">
            <w:pPr>
              <w:widowControl w:val="0"/>
              <w:spacing w:line="240" w:lineRule="auto"/>
              <w:ind w:left="2880" w:firstLine="0"/>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Website. Summer 1 Week 2 Day 2</w:t>
            </w:r>
          </w:p>
          <w:p w:rsidR="00000000" w:rsidDel="00000000" w:rsidP="00000000" w:rsidRDefault="00000000" w:rsidRPr="00000000" w14:paraId="00000026">
            <w:pPr>
              <w:widowControl w:val="0"/>
              <w:spacing w:line="240" w:lineRule="auto"/>
              <w:rPr>
                <w:rFonts w:ascii="Comfortaa" w:cs="Comfortaa" w:eastAsia="Comfortaa" w:hAnsi="Comfortaa"/>
                <w:sz w:val="24"/>
                <w:szCs w:val="24"/>
              </w:rPr>
            </w:pPr>
            <w:hyperlink r:id="rId12">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7">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8">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Subtract fractions</w:t>
            </w:r>
          </w:p>
          <w:p w:rsidR="00000000" w:rsidDel="00000000" w:rsidP="00000000" w:rsidRDefault="00000000" w:rsidRPr="00000000" w14:paraId="00000029">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A">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Tips, just Subtract the top numbers, the bottom numbers stay the same. </w:t>
            </w:r>
          </w:p>
          <w:p w:rsidR="00000000" w:rsidDel="00000000" w:rsidP="00000000" w:rsidRDefault="00000000" w:rsidRPr="00000000" w14:paraId="0000002B">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C">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D">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Syllable Fun </w:t>
            </w:r>
          </w:p>
          <w:p w:rsidR="00000000" w:rsidDel="00000000" w:rsidP="00000000" w:rsidRDefault="00000000" w:rsidRPr="00000000" w14:paraId="00000031">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Remember a syllable is a beat. Colour in each syllable in a different colour. Elephant Try this for words with unstressed vowels</w:t>
            </w:r>
          </w:p>
          <w:p w:rsidR="00000000" w:rsidDel="00000000" w:rsidP="00000000" w:rsidRDefault="00000000" w:rsidRPr="00000000" w14:paraId="00000032">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3">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Spellings: Address, certain, arrive, experience, history, mention, occasionally, probably, reign, sentence</w:t>
            </w:r>
            <w:r w:rsidDel="00000000" w:rsidR="00000000" w:rsidRPr="00000000">
              <w:rPr>
                <w:rtl w:val="0"/>
              </w:rPr>
            </w:r>
          </w:p>
          <w:p w:rsidR="00000000" w:rsidDel="00000000" w:rsidP="00000000" w:rsidRDefault="00000000" w:rsidRPr="00000000" w14:paraId="00000034">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 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Use prepositions to express place</w:t>
            </w:r>
          </w:p>
          <w:p w:rsidR="00000000" w:rsidDel="00000000" w:rsidP="00000000" w:rsidRDefault="00000000" w:rsidRPr="00000000" w14:paraId="00000038">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39">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Create your own dream place in a jar (This could be drawn or created in a jam jar</w:t>
            </w:r>
          </w:p>
          <w:p w:rsidR="00000000" w:rsidDel="00000000" w:rsidP="00000000" w:rsidRDefault="00000000" w:rsidRPr="00000000" w14:paraId="0000003A">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using the template on page 13).</w:t>
            </w:r>
          </w:p>
          <w:p w:rsidR="00000000" w:rsidDel="00000000" w:rsidP="00000000" w:rsidRDefault="00000000" w:rsidRPr="00000000" w14:paraId="0000003B">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Once you have created your dream place complete the table with words that you</w:t>
            </w:r>
          </w:p>
          <w:p w:rsidR="00000000" w:rsidDel="00000000" w:rsidP="00000000" w:rsidRDefault="00000000" w:rsidRPr="00000000" w14:paraId="0000003C">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could use in your writing (template on page 11). I have included some landscape art idea videos, however, watching these will dampen your creativity. I would like your ideas. </w:t>
            </w:r>
          </w:p>
          <w:p w:rsidR="00000000" w:rsidDel="00000000" w:rsidP="00000000" w:rsidRDefault="00000000" w:rsidRPr="00000000" w14:paraId="0000003D">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E">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After, you can complete the box on Google classroom or print out the table and write in the boxes. </w:t>
            </w:r>
          </w:p>
          <w:p w:rsidR="00000000" w:rsidDel="00000000" w:rsidP="00000000" w:rsidRDefault="00000000" w:rsidRPr="00000000" w14:paraId="0000003F">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40">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41">
            <w:pPr>
              <w:widowControl w:val="0"/>
              <w:spacing w:line="240" w:lineRule="auto"/>
              <w:rPr>
                <w:rFonts w:ascii="Comfortaa" w:cs="Comfortaa" w:eastAsia="Comfortaa" w:hAnsi="Comfortaa"/>
                <w:b w:val="1"/>
                <w:sz w:val="24"/>
                <w:szCs w:val="24"/>
                <w:u w:val="single"/>
              </w:rPr>
            </w:pPr>
            <w:hyperlink r:id="rId13">
              <w:r w:rsidDel="00000000" w:rsidR="00000000" w:rsidRPr="00000000">
                <w:rPr>
                  <w:rFonts w:ascii="Comfortaa" w:cs="Comfortaa" w:eastAsia="Comfortaa" w:hAnsi="Comfortaa"/>
                  <w:b w:val="1"/>
                  <w:color w:val="1155cc"/>
                  <w:sz w:val="24"/>
                  <w:szCs w:val="24"/>
                  <w:u w:val="single"/>
                  <w:rtl w:val="0"/>
                </w:rPr>
                <w:t xml:space="preserve">https://www.youtube.com/watch?v=v368l7nAltE</w:t>
              </w:r>
            </w:hyperlink>
            <w:r w:rsidDel="00000000" w:rsidR="00000000" w:rsidRPr="00000000">
              <w:rPr>
                <w:rtl w:val="0"/>
              </w:rPr>
            </w:r>
          </w:p>
          <w:p w:rsidR="00000000" w:rsidDel="00000000" w:rsidP="00000000" w:rsidRDefault="00000000" w:rsidRPr="00000000" w14:paraId="00000042">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43">
            <w:pPr>
              <w:widowControl w:val="0"/>
              <w:spacing w:line="240" w:lineRule="auto"/>
              <w:rPr>
                <w:rFonts w:ascii="Comfortaa" w:cs="Comfortaa" w:eastAsia="Comfortaa" w:hAnsi="Comfortaa"/>
                <w:b w:val="1"/>
                <w:sz w:val="24"/>
                <w:szCs w:val="24"/>
                <w:u w:val="single"/>
              </w:rPr>
            </w:pPr>
            <w:hyperlink r:id="rId14">
              <w:r w:rsidDel="00000000" w:rsidR="00000000" w:rsidRPr="00000000">
                <w:rPr>
                  <w:rFonts w:ascii="Comfortaa" w:cs="Comfortaa" w:eastAsia="Comfortaa" w:hAnsi="Comfortaa"/>
                  <w:b w:val="1"/>
                  <w:color w:val="1155cc"/>
                  <w:sz w:val="24"/>
                  <w:szCs w:val="24"/>
                  <w:u w:val="single"/>
                  <w:rtl w:val="0"/>
                </w:rPr>
                <w:t xml:space="preserve">https://www.youtube.com/watch?v=EJPuP50_ZqM</w:t>
              </w:r>
            </w:hyperlink>
            <w:r w:rsidDel="00000000" w:rsidR="00000000" w:rsidRPr="00000000">
              <w:rPr>
                <w:rtl w:val="0"/>
              </w:rPr>
            </w:r>
          </w:p>
          <w:p w:rsidR="00000000" w:rsidDel="00000000" w:rsidP="00000000" w:rsidRDefault="00000000" w:rsidRPr="00000000" w14:paraId="00000044">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https://www.lovereading4kids.co.uk/extract/9936/B reaking-the-Spell-Stories-of-Magic-and-Mysteryfrom-Scotland-by-Lari-Don.html</w:t>
            </w:r>
          </w:p>
          <w:p w:rsidR="00000000" w:rsidDel="00000000" w:rsidP="00000000" w:rsidRDefault="00000000" w:rsidRPr="00000000" w14:paraId="0000004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Breaking the Spell of Tann Linn, Page 6.</w:t>
            </w:r>
          </w:p>
          <w:p w:rsidR="00000000" w:rsidDel="00000000" w:rsidP="00000000" w:rsidRDefault="00000000" w:rsidRPr="00000000" w14:paraId="0000004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Over the next three days, I would like you to read the story, write down and look up words that you do not understand and then finally, create the front cover for the story, so we can turn it into a book. </w:t>
            </w:r>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after="240" w:before="240" w:line="240" w:lineRule="auto"/>
              <w:ind w:left="1440" w:hanging="1298.267716535433"/>
              <w:rPr>
                <w:color w:val="231f20"/>
                <w:sz w:val="27"/>
                <w:szCs w:val="27"/>
                <w:highlight w:val="white"/>
              </w:rPr>
            </w:pPr>
            <w:r w:rsidDel="00000000" w:rsidR="00000000" w:rsidRPr="00000000">
              <w:rPr>
                <w:rFonts w:ascii="Comfortaa" w:cs="Comfortaa" w:eastAsia="Comfortaa" w:hAnsi="Comfortaa"/>
                <w:b w:val="1"/>
                <w:color w:val="333333"/>
                <w:sz w:val="28"/>
                <w:szCs w:val="28"/>
                <w:highlight w:val="white"/>
                <w:u w:val="single"/>
                <w:rtl w:val="0"/>
              </w:rPr>
              <w:t xml:space="preserve">Art - see English</w:t>
            </w:r>
            <w:r w:rsidDel="00000000" w:rsidR="00000000" w:rsidRPr="00000000">
              <w:rPr>
                <w:rtl w:val="0"/>
              </w:rPr>
            </w:r>
          </w:p>
          <w:p w:rsidR="00000000" w:rsidDel="00000000" w:rsidP="00000000" w:rsidRDefault="00000000" w:rsidRPr="00000000" w14:paraId="0000004F">
            <w:pPr>
              <w:widowControl w:val="0"/>
              <w:spacing w:line="240" w:lineRule="auto"/>
              <w:rPr>
                <w:rFonts w:ascii="Comfortaa" w:cs="Comfortaa" w:eastAsia="Comfortaa" w:hAnsi="Comfortaa"/>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Comfortaa" w:cs="Comfortaa" w:eastAsia="Comfortaa" w:hAnsi="Comfortaa"/>
              </w:rPr>
            </w:pPr>
            <w:hyperlink r:id="rId15">
              <w:r w:rsidDel="00000000" w:rsidR="00000000" w:rsidRPr="00000000">
                <w:rPr>
                  <w:rFonts w:ascii="Comfortaa" w:cs="Comfortaa" w:eastAsia="Comfortaa" w:hAnsi="Comfortaa"/>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53">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54">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When you want to relax, I have included some colouring. </w:t>
            </w:r>
          </w:p>
        </w:tc>
      </w:tr>
    </w:tbl>
    <w:p w:rsidR="00000000" w:rsidDel="00000000" w:rsidP="00000000" w:rsidRDefault="00000000" w:rsidRPr="00000000" w14:paraId="00000058">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59">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rPr>
        <w:drawing>
          <wp:inline distB="114300" distT="114300" distL="114300" distR="114300">
            <wp:extent cx="6071613" cy="3862388"/>
            <wp:effectExtent b="0" l="0" r="0" t="0"/>
            <wp:docPr id="1" name="image1.png"/>
            <a:graphic>
              <a:graphicData uri="http://schemas.openxmlformats.org/drawingml/2006/picture">
                <pic:pic>
                  <pic:nvPicPr>
                    <pic:cNvPr id="0" name="image1.png"/>
                    <pic:cNvPicPr preferRelativeResize="0"/>
                  </pic:nvPicPr>
                  <pic:blipFill>
                    <a:blip r:embed="rId10"/>
                    <a:srcRect b="24553" l="6015" r="45760" t="20982"/>
                    <a:stretch>
                      <a:fillRect/>
                    </a:stretch>
                  </pic:blipFill>
                  <pic:spPr>
                    <a:xfrm>
                      <a:off x="0" y="0"/>
                      <a:ext cx="6071613" cy="3862388"/>
                    </a:xfrm>
                    <a:prstGeom prst="rect"/>
                    <a:ln/>
                  </pic:spPr>
                </pic:pic>
              </a:graphicData>
            </a:graphic>
          </wp:inline>
        </w:drawing>
      </w:r>
      <w:r w:rsidDel="00000000" w:rsidR="00000000" w:rsidRPr="00000000">
        <w:rPr>
          <w:rtl w:val="0"/>
        </w:rPr>
      </w:r>
    </w:p>
    <w:sectPr>
      <w:headerReference r:id="rId1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jc w:val="center"/>
      <w:rPr>
        <w:b w:val="1"/>
        <w:sz w:val="60"/>
        <w:szCs w:val="60"/>
        <w:u w:val="single"/>
      </w:rPr>
    </w:pPr>
    <w:r w:rsidDel="00000000" w:rsidR="00000000" w:rsidRPr="00000000">
      <w:rPr>
        <w:b w:val="1"/>
        <w:sz w:val="60"/>
        <w:szCs w:val="60"/>
        <w:u w:val="single"/>
        <w:rtl w:val="0"/>
      </w:rPr>
      <w:t xml:space="preserve">Timetable 06/05/20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1.png"/><Relationship Id="rId13" Type="http://schemas.openxmlformats.org/officeDocument/2006/relationships/hyperlink" Target="https://www.youtube.com/watch?v=v368l7nAltE" TargetMode="External"/><Relationship Id="rId12" Type="http://schemas.openxmlformats.org/officeDocument/2006/relationships/hyperlink" Target="https://whiterosemaths.com/homelearning/year-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hyperlink" Target="https://sites.google.com/d/1AACR2Wo2mrXsLNCLpsrDG3ZY8ucn7msd/p/1K1uGSLLTaXnfArgCfsd4xPAQj5-cNh_Z/edit" TargetMode="External"/><Relationship Id="rId14" Type="http://schemas.openxmlformats.org/officeDocument/2006/relationships/hyperlink" Target="https://www.youtube.com/watch?v=EJPuP50_ZqM"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youtu.be/AfYM6RZUERg" TargetMode="External"/><Relationship Id="rId7" Type="http://schemas.openxmlformats.org/officeDocument/2006/relationships/hyperlink" Target="https://www.chancetoshine.org/staying-active-during-the-covid-19-outbreak#h_726591054201587030329536"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