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rtl w:val="0"/>
        </w:rPr>
        <w:t xml:space="preserve">Firstly, did you enjoy the play cast? What did you like/dislike about it?</w:t>
      </w:r>
    </w:p>
    <w:p w:rsidR="00000000" w:rsidDel="00000000" w:rsidP="00000000" w:rsidRDefault="00000000" w:rsidRPr="00000000" w14:paraId="00000002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rtl w:val="0"/>
        </w:rPr>
        <w:t xml:space="preserve">Who invented words? </w:t>
      </w:r>
    </w:p>
    <w:p w:rsidR="00000000" w:rsidDel="00000000" w:rsidP="00000000" w:rsidRDefault="00000000" w:rsidRPr="00000000" w14:paraId="00000005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rtl w:val="0"/>
        </w:rPr>
        <w:t xml:space="preserve">What’s the opposite of a kettle? </w:t>
      </w:r>
    </w:p>
    <w:p w:rsidR="00000000" w:rsidDel="00000000" w:rsidP="00000000" w:rsidRDefault="00000000" w:rsidRPr="00000000" w14:paraId="00000009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rtl w:val="0"/>
        </w:rPr>
        <w:t xml:space="preserve">Why are oranges called oranges?</w:t>
      </w:r>
    </w:p>
    <w:sectPr>
      <w:headerReference r:id="rId6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D">
    <w:pPr>
      <w:rPr>
        <w:rFonts w:ascii="Caveat" w:cs="Caveat" w:eastAsia="Caveat" w:hAnsi="Caveat"/>
        <w:b w:val="1"/>
        <w:sz w:val="48"/>
        <w:szCs w:val="48"/>
        <w:u w:val="single"/>
      </w:rPr>
    </w:pPr>
    <w:r w:rsidDel="00000000" w:rsidR="00000000" w:rsidRPr="00000000">
      <w:rPr>
        <w:rFonts w:ascii="Caveat" w:cs="Caveat" w:eastAsia="Caveat" w:hAnsi="Caveat"/>
        <w:b w:val="1"/>
        <w:sz w:val="48"/>
        <w:szCs w:val="48"/>
        <w:u w:val="single"/>
        <w:rtl w:val="0"/>
      </w:rPr>
      <w:t xml:space="preserve">LO: Listen and enjoy the playcast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