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8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230"/>
        <w:gridCol w:w="6975"/>
        <w:tblGridChange w:id="0">
          <w:tblGrid>
            <w:gridCol w:w="1650"/>
            <w:gridCol w:w="1230"/>
            <w:gridCol w:w="697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Fonts w:ascii="Comfortaa" w:cs="Comfortaa" w:eastAsia="Comfortaa" w:hAnsi="Comfortaa"/>
                <w:b w:val="1"/>
                <w:rtl w:val="0"/>
              </w:rPr>
              <w:t xml:space="preserve">8 and </w:t>
            </w:r>
            <w:hyperlink r:id="rId7">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0E">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1">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3">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ind w:left="141.7322834645671" w:firstLine="0"/>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4224338" cy="3079992"/>
                  <wp:effectExtent b="0" l="0" r="0" t="0"/>
                  <wp:docPr id="1" name="image2.png"/>
                  <a:graphic>
                    <a:graphicData uri="http://schemas.openxmlformats.org/drawingml/2006/picture">
                      <pic:pic>
                        <pic:nvPicPr>
                          <pic:cNvPr id="0" name="image2.png"/>
                          <pic:cNvPicPr preferRelativeResize="0"/>
                        </pic:nvPicPr>
                        <pic:blipFill>
                          <a:blip r:embed="rId10"/>
                          <a:srcRect b="0" l="11973" r="11086" t="0"/>
                          <a:stretch>
                            <a:fillRect/>
                          </a:stretch>
                        </pic:blipFill>
                        <pic:spPr>
                          <a:xfrm>
                            <a:off x="0" y="0"/>
                            <a:ext cx="4224338" cy="3079992"/>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6 Day 3</w:t>
            </w:r>
          </w:p>
          <w:p w:rsidR="00000000" w:rsidDel="00000000" w:rsidP="00000000" w:rsidRDefault="00000000" w:rsidRPr="00000000" w14:paraId="0000001A">
            <w:pPr>
              <w:widowControl w:val="0"/>
              <w:spacing w:line="240" w:lineRule="auto"/>
              <w:rPr>
                <w:rFonts w:ascii="Comfortaa" w:cs="Comfortaa" w:eastAsia="Comfortaa" w:hAnsi="Comfortaa"/>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1B">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C">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calculate fractions from objects</w:t>
            </w:r>
          </w:p>
          <w:p w:rsidR="00000000" w:rsidDel="00000000" w:rsidP="00000000" w:rsidRDefault="00000000" w:rsidRPr="00000000" w14:paraId="0000001D">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Spelling Shed</w:t>
            </w:r>
          </w:p>
          <w:p w:rsidR="00000000" w:rsidDel="00000000" w:rsidP="00000000" w:rsidRDefault="00000000" w:rsidRPr="00000000" w14:paraId="00000021">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Your spellings this week; homophones</w:t>
            </w:r>
          </w:p>
          <w:p w:rsidR="00000000" w:rsidDel="00000000" w:rsidP="00000000" w:rsidRDefault="00000000" w:rsidRPr="00000000" w14:paraId="00000023">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Ball, bawl, berry, burry, brake, break, fair, fare, mail, male</w:t>
            </w:r>
          </w:p>
          <w:p w:rsidR="00000000" w:rsidDel="00000000" w:rsidP="00000000" w:rsidRDefault="00000000" w:rsidRPr="00000000" w14:paraId="00000024">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Play on spelling shed  </w:t>
            </w:r>
            <w:r w:rsidDel="00000000" w:rsidR="00000000" w:rsidRPr="00000000">
              <w:rPr>
                <w:rtl w:val="0"/>
              </w:rPr>
            </w:r>
          </w:p>
          <w:p w:rsidR="00000000" w:rsidDel="00000000" w:rsidP="00000000" w:rsidRDefault="00000000" w:rsidRPr="00000000" w14:paraId="00000025">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LO: To develop engaging questions </w:t>
            </w:r>
          </w:p>
          <w:p w:rsidR="00000000" w:rsidDel="00000000" w:rsidP="00000000" w:rsidRDefault="00000000" w:rsidRPr="00000000" w14:paraId="00000029">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Reflect on what you heard yesterday: Did you find Andy and Carrie funny? </w:t>
            </w:r>
          </w:p>
          <w:p w:rsidR="00000000" w:rsidDel="00000000" w:rsidP="00000000" w:rsidRDefault="00000000" w:rsidRPr="00000000" w14:paraId="0000002B">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What made it humorous / not humorous? What was the atmosphere like in the studio? How did they achieve that? By the end of this unit, you will write your own interview. Brainstorm some possible crazy questions – come up with lots of ideas to start off with. Vary your question starters.</w:t>
            </w:r>
          </w:p>
          <w:p w:rsidR="00000000" w:rsidDel="00000000" w:rsidP="00000000" w:rsidRDefault="00000000" w:rsidRPr="00000000" w14:paraId="0000002D">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4146979" cy="862013"/>
                  <wp:effectExtent b="0" l="0" r="0" t="0"/>
                  <wp:docPr id="2" name="image1.png"/>
                  <a:graphic>
                    <a:graphicData uri="http://schemas.openxmlformats.org/drawingml/2006/picture">
                      <pic:pic>
                        <pic:nvPicPr>
                          <pic:cNvPr id="0" name="image1.png"/>
                          <pic:cNvPicPr preferRelativeResize="0"/>
                        </pic:nvPicPr>
                        <pic:blipFill>
                          <a:blip r:embed="rId12"/>
                          <a:srcRect b="34387" l="18181" r="42350" t="50988"/>
                          <a:stretch>
                            <a:fillRect/>
                          </a:stretch>
                        </pic:blipFill>
                        <pic:spPr>
                          <a:xfrm>
                            <a:off x="0" y="0"/>
                            <a:ext cx="4146979" cy="862013"/>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0">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Discuss with family and friends – get them to help you choose the best three from your collection. Which will achieve the funniest answers? </w:t>
            </w:r>
          </w:p>
          <w:p w:rsidR="00000000" w:rsidDel="00000000" w:rsidP="00000000" w:rsidRDefault="00000000" w:rsidRPr="00000000" w14:paraId="0000003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2">
            <w:pPr>
              <w:widowControl w:val="0"/>
              <w:spacing w:line="240" w:lineRule="auto"/>
              <w:rPr>
                <w:rFonts w:ascii="Comfortaa" w:cs="Comfortaa" w:eastAsia="Comfortaa" w:hAnsi="Comfortaa"/>
                <w:sz w:val="24"/>
                <w:szCs w:val="24"/>
              </w:rPr>
            </w:pPr>
            <w:hyperlink r:id="rId13">
              <w:r w:rsidDel="00000000" w:rsidR="00000000" w:rsidRPr="00000000">
                <w:rPr>
                  <w:rFonts w:ascii="Comfortaa" w:cs="Comfortaa" w:eastAsia="Comfortaa" w:hAnsi="Comfortaa"/>
                  <w:color w:val="1155cc"/>
                  <w:sz w:val="24"/>
                  <w:szCs w:val="24"/>
                  <w:u w:val="single"/>
                  <w:rtl w:val="0"/>
                </w:rPr>
                <w:t xml:space="preserve">https://play.acast.com/s/nincompoops/cbab5c2b-5400-415c-a103-b1d9bd348529</w:t>
              </w:r>
            </w:hyperlink>
            <w:r w:rsidDel="00000000" w:rsidR="00000000" w:rsidRPr="00000000">
              <w:rPr>
                <w:rtl w:val="0"/>
              </w:rPr>
            </w:r>
          </w:p>
          <w:p w:rsidR="00000000" w:rsidDel="00000000" w:rsidP="00000000" w:rsidRDefault="00000000" w:rsidRPr="00000000" w14:paraId="00000033">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4">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5">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Answer the questions on the sheet. </w:t>
            </w:r>
          </w:p>
          <w:p w:rsidR="00000000" w:rsidDel="00000000" w:rsidP="00000000" w:rsidRDefault="00000000" w:rsidRPr="00000000" w14:paraId="00000036">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7">
            <w:pPr>
              <w:widowControl w:val="0"/>
              <w:spacing w:line="240" w:lineRule="auto"/>
              <w:rPr>
                <w:rFonts w:ascii="Caveat" w:cs="Caveat" w:eastAsia="Caveat" w:hAnsi="Caveat"/>
                <w:color w:val="5f6368"/>
                <w:sz w:val="36"/>
                <w:szCs w:val="36"/>
              </w:rPr>
            </w:pPr>
            <w:r w:rsidDel="00000000" w:rsidR="00000000" w:rsidRPr="00000000">
              <w:rPr>
                <w:rFonts w:ascii="Caveat" w:cs="Caveat" w:eastAsia="Caveat" w:hAnsi="Caveat"/>
                <w:color w:val="5f6368"/>
                <w:sz w:val="36"/>
                <w:szCs w:val="36"/>
                <w:rtl w:val="0"/>
              </w:rPr>
              <w:t xml:space="preserve">Mr Wilcox’s examples:</w:t>
            </w:r>
          </w:p>
          <w:p w:rsidR="00000000" w:rsidDel="00000000" w:rsidP="00000000" w:rsidRDefault="00000000" w:rsidRPr="00000000" w14:paraId="00000038">
            <w:pPr>
              <w:widowControl w:val="0"/>
              <w:spacing w:line="240" w:lineRule="auto"/>
              <w:rPr>
                <w:rFonts w:ascii="Caveat" w:cs="Caveat" w:eastAsia="Caveat" w:hAnsi="Caveat"/>
                <w:color w:val="5f6368"/>
                <w:sz w:val="36"/>
                <w:szCs w:val="36"/>
              </w:rPr>
            </w:pPr>
            <w:r w:rsidDel="00000000" w:rsidR="00000000" w:rsidRPr="00000000">
              <w:rPr>
                <w:rFonts w:ascii="Caveat" w:cs="Caveat" w:eastAsia="Caveat" w:hAnsi="Caveat"/>
                <w:color w:val="5f6368"/>
                <w:sz w:val="36"/>
                <w:szCs w:val="36"/>
                <w:rtl w:val="0"/>
              </w:rPr>
              <w:t xml:space="preserve">What type of nut are you and why?</w:t>
            </w:r>
          </w:p>
          <w:p w:rsidR="00000000" w:rsidDel="00000000" w:rsidP="00000000" w:rsidRDefault="00000000" w:rsidRPr="00000000" w14:paraId="00000039">
            <w:pPr>
              <w:widowControl w:val="0"/>
              <w:spacing w:line="240" w:lineRule="auto"/>
              <w:rPr>
                <w:rFonts w:ascii="Caveat" w:cs="Caveat" w:eastAsia="Caveat" w:hAnsi="Caveat"/>
                <w:color w:val="5f6368"/>
                <w:sz w:val="36"/>
                <w:szCs w:val="36"/>
              </w:rPr>
            </w:pPr>
            <w:r w:rsidDel="00000000" w:rsidR="00000000" w:rsidRPr="00000000">
              <w:rPr>
                <w:rFonts w:ascii="Caveat" w:cs="Caveat" w:eastAsia="Caveat" w:hAnsi="Caveat"/>
                <w:color w:val="222222"/>
                <w:sz w:val="36"/>
                <w:szCs w:val="36"/>
                <w:highlight w:val="white"/>
                <w:rtl w:val="0"/>
              </w:rPr>
              <w:t xml:space="preserve">Room, desk and car – which do you clean first?</w:t>
            </w:r>
            <w:r w:rsidDel="00000000" w:rsidR="00000000" w:rsidRPr="00000000">
              <w:rPr>
                <w:rtl w:val="0"/>
              </w:rPr>
            </w:r>
          </w:p>
          <w:p w:rsidR="00000000" w:rsidDel="00000000" w:rsidP="00000000" w:rsidRDefault="00000000" w:rsidRPr="00000000" w14:paraId="0000003A">
            <w:pPr>
              <w:widowControl w:val="0"/>
              <w:spacing w:line="240" w:lineRule="auto"/>
              <w:rPr>
                <w:rFonts w:ascii="Caveat" w:cs="Caveat" w:eastAsia="Caveat" w:hAnsi="Caveat"/>
                <w:color w:val="222222"/>
                <w:sz w:val="36"/>
                <w:szCs w:val="36"/>
                <w:highlight w:val="white"/>
              </w:rPr>
            </w:pPr>
            <w:r w:rsidDel="00000000" w:rsidR="00000000" w:rsidRPr="00000000">
              <w:rPr>
                <w:rFonts w:ascii="Caveat" w:cs="Caveat" w:eastAsia="Caveat" w:hAnsi="Caveat"/>
                <w:color w:val="222222"/>
                <w:sz w:val="36"/>
                <w:szCs w:val="36"/>
                <w:highlight w:val="white"/>
                <w:rtl w:val="0"/>
              </w:rPr>
              <w:t xml:space="preserve">How would you get an elephant into a refrigerator?</w:t>
            </w:r>
          </w:p>
          <w:p w:rsidR="00000000" w:rsidDel="00000000" w:rsidP="00000000" w:rsidRDefault="00000000" w:rsidRPr="00000000" w14:paraId="0000003B">
            <w:pPr>
              <w:widowControl w:val="0"/>
              <w:spacing w:line="240" w:lineRule="auto"/>
              <w:rPr>
                <w:rFonts w:ascii="Caveat" w:cs="Caveat" w:eastAsia="Caveat" w:hAnsi="Caveat"/>
                <w:color w:val="222222"/>
                <w:sz w:val="36"/>
                <w:szCs w:val="36"/>
                <w:highlight w:val="white"/>
              </w:rPr>
            </w:pPr>
            <w:r w:rsidDel="00000000" w:rsidR="00000000" w:rsidRPr="00000000">
              <w:rPr>
                <w:rFonts w:ascii="Caveat" w:cs="Caveat" w:eastAsia="Caveat" w:hAnsi="Caveat"/>
                <w:color w:val="222222"/>
                <w:sz w:val="36"/>
                <w:szCs w:val="36"/>
                <w:highlight w:val="white"/>
                <w:rtl w:val="0"/>
              </w:rPr>
              <w:t xml:space="preserve">What film have you watched the most …. and why is it Frozen?</w:t>
            </w:r>
          </w:p>
          <w:p w:rsidR="00000000" w:rsidDel="00000000" w:rsidP="00000000" w:rsidRDefault="00000000" w:rsidRPr="00000000" w14:paraId="0000003C">
            <w:pPr>
              <w:widowControl w:val="0"/>
              <w:spacing w:line="240" w:lineRule="auto"/>
              <w:rPr>
                <w:rFonts w:ascii="Caveat" w:cs="Caveat" w:eastAsia="Caveat" w:hAnsi="Caveat"/>
                <w:color w:val="5f6368"/>
                <w:sz w:val="36"/>
                <w:szCs w:val="36"/>
              </w:rPr>
            </w:pPr>
            <w:r w:rsidDel="00000000" w:rsidR="00000000" w:rsidRPr="00000000">
              <w:rPr>
                <w:rtl w:val="0"/>
              </w:rPr>
            </w:r>
          </w:p>
          <w:p w:rsidR="00000000" w:rsidDel="00000000" w:rsidP="00000000" w:rsidRDefault="00000000" w:rsidRPr="00000000" w14:paraId="0000003D">
            <w:pPr>
              <w:widowControl w:val="0"/>
              <w:spacing w:line="240" w:lineRule="auto"/>
              <w:rPr>
                <w:rFonts w:ascii="Caveat" w:cs="Caveat" w:eastAsia="Caveat" w:hAnsi="Caveat"/>
                <w:color w:val="5f6368"/>
                <w:sz w:val="36"/>
                <w:szCs w:val="3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Comfortaa" w:cs="Comfortaa" w:eastAsia="Comfortaa" w:hAnsi="Comfortaa"/>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Open up the questions, then press the play button (top right). It sends you to a youtube link where the poem is read. </w:t>
            </w:r>
          </w:p>
          <w:p w:rsidR="00000000" w:rsidDel="00000000" w:rsidP="00000000" w:rsidRDefault="00000000" w:rsidRPr="00000000" w14:paraId="00000042">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 reading and answering questions should take you about 2 sessions.</w:t>
            </w:r>
          </w:p>
          <w:p w:rsidR="00000000" w:rsidDel="00000000" w:rsidP="00000000" w:rsidRDefault="00000000" w:rsidRPr="00000000" w14:paraId="00000044">
            <w:pPr>
              <w:widowControl w:val="0"/>
              <w:spacing w:line="240" w:lineRule="auto"/>
              <w:rPr>
                <w:rFonts w:ascii="Comfortaa" w:cs="Comfortaa" w:eastAsia="Comfortaa" w:hAnsi="Comfortaa"/>
                <w:b w:val="1"/>
              </w:rPr>
            </w:pPr>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Romans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Comfortaa" w:cs="Comfortaa" w:eastAsia="Comfortaa" w:hAnsi="Comfortaa"/>
              </w:rPr>
            </w:pPr>
            <w:hyperlink r:id="rId14">
              <w:r w:rsidDel="00000000" w:rsidR="00000000" w:rsidRPr="00000000">
                <w:rPr>
                  <w:rFonts w:ascii="Comfortaa" w:cs="Comfortaa" w:eastAsia="Comfortaa" w:hAnsi="Comfortaa"/>
                  <w:color w:val="1155cc"/>
                  <w:u w:val="single"/>
                  <w:rtl w:val="0"/>
                </w:rPr>
                <w:t xml:space="preserve">https://www.bbc.co.uk/bitesize/articles/zjxmkty</w:t>
              </w:r>
            </w:hyperlink>
            <w:r w:rsidDel="00000000" w:rsidR="00000000" w:rsidRPr="00000000">
              <w:rPr>
                <w:rtl w:val="0"/>
              </w:rPr>
            </w:r>
          </w:p>
          <w:p w:rsidR="00000000" w:rsidDel="00000000" w:rsidP="00000000" w:rsidRDefault="00000000" w:rsidRPr="00000000" w14:paraId="00000048">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49">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This is a two-day activity</w:t>
            </w:r>
          </w:p>
          <w:p w:rsidR="00000000" w:rsidDel="00000000" w:rsidP="00000000" w:rsidRDefault="00000000" w:rsidRPr="00000000" w14:paraId="0000004A">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4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Did the Romans invade Scotland?</w:t>
            </w:r>
          </w:p>
          <w:p w:rsidR="00000000" w:rsidDel="00000000" w:rsidP="00000000" w:rsidRDefault="00000000" w:rsidRPr="00000000" w14:paraId="0000004C">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4D">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Go through the videos and spend a bit of time on task one. Use colour. </w:t>
            </w:r>
          </w:p>
          <w:p w:rsidR="00000000" w:rsidDel="00000000" w:rsidP="00000000" w:rsidRDefault="00000000" w:rsidRPr="00000000" w14:paraId="0000004E">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4F">
            <w:pPr>
              <w:widowControl w:val="0"/>
              <w:spacing w:line="240" w:lineRule="auto"/>
              <w:rPr>
                <w:rFonts w:ascii="Comfortaa" w:cs="Comfortaa" w:eastAsia="Comfortaa" w:hAnsi="Comfortaa"/>
              </w:rPr>
            </w:pPr>
            <w:r w:rsidDel="00000000" w:rsidR="00000000" w:rsidRPr="00000000">
              <w:rPr>
                <w:rtl w:val="0"/>
              </w:rPr>
            </w:r>
          </w:p>
        </w:tc>
      </w:tr>
    </w:tbl>
    <w:p w:rsidR="00000000" w:rsidDel="00000000" w:rsidP="00000000" w:rsidRDefault="00000000" w:rsidRPr="00000000" w14:paraId="00000050">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51">
      <w:pPr>
        <w:widowControl w:val="0"/>
        <w:spacing w:line="240" w:lineRule="auto"/>
        <w:rPr>
          <w:rFonts w:ascii="Comfortaa" w:cs="Comfortaa" w:eastAsia="Comfortaa" w:hAnsi="Comfortaa"/>
          <w:b w:val="1"/>
          <w:sz w:val="24"/>
          <w:szCs w:val="24"/>
        </w:rPr>
      </w:pPr>
      <w:r w:rsidDel="00000000" w:rsidR="00000000" w:rsidRPr="00000000">
        <w:rPr>
          <w:rtl w:val="0"/>
        </w:rPr>
      </w:r>
    </w:p>
    <w:sectPr>
      <w:headerReference r:id="rId15" w:type="default"/>
      <w:pgSz w:h="16834" w:w="11909"/>
      <w:pgMar w:bottom="1440" w:top="1133.8582677165355"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veat">
    <w:embedRegular w:fontKey="{00000000-0000-0000-0000-000000000000}" r:id="rId1" w:subsetted="0"/>
    <w:embedBold w:fontKey="{00000000-0000-0000-0000-000000000000}" r:id="rId2" w:subsetted="0"/>
  </w:font>
  <w:font w:name="Comfortaa">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jc w:val="center"/>
      <w:rPr>
        <w:b w:val="1"/>
        <w:sz w:val="60"/>
        <w:szCs w:val="60"/>
        <w:u w:val="single"/>
      </w:rPr>
    </w:pPr>
    <w:r w:rsidDel="00000000" w:rsidR="00000000" w:rsidRPr="00000000">
      <w:rPr>
        <w:b w:val="1"/>
        <w:sz w:val="60"/>
        <w:szCs w:val="60"/>
        <w:u w:val="single"/>
        <w:rtl w:val="0"/>
      </w:rPr>
      <w:t xml:space="preserve">Timetable 16/06/20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2.png"/><Relationship Id="rId13" Type="http://schemas.openxmlformats.org/officeDocument/2006/relationships/hyperlink" Target="https://play.acast.com/s/nincompoops/cbab5c2b-5400-415c-a103-b1d9bd348529"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eader" Target="header1.xml"/><Relationship Id="rId14" Type="http://schemas.openxmlformats.org/officeDocument/2006/relationships/hyperlink" Target="https://www.bbc.co.uk/bitesize/articles/zjxmkty" TargetMode="External"/><Relationship Id="rId5" Type="http://schemas.openxmlformats.org/officeDocument/2006/relationships/styles" Target="styles.xml"/><Relationship Id="rId6" Type="http://schemas.openxmlformats.org/officeDocument/2006/relationships/hyperlink" Target="https://www.chancetoshine.org/staying-active-during-the-covid-19-outbreak#h_991011545111587376839180" TargetMode="External"/><Relationship Id="rId7" Type="http://schemas.openxmlformats.org/officeDocument/2006/relationships/hyperlink" Target="https://www.chancetoshine.org/staying-active-during-the-covid-19-outbreak#h_991011545111587376839180"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 Id="rId3" Type="http://schemas.openxmlformats.org/officeDocument/2006/relationships/font" Target="fonts/Comfortaa-regular.ttf"/><Relationship Id="rId4"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