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8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4252913" cy="3174003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12195" r="12638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2913" cy="31740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7 Day 2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calculate fractions from objects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homophones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Ball, bawl, berry, burry, brake, break, fair, fare, mail, male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plan your script for your crazy podcast.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https://play.acast.com/s/nincompoops/cbab5c2b-5400-415c-a103-b1d9bd348529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I’ve added a 2nd poem in case you have finished the first book.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Spanish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3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https://classroom.thenational.academy/lessons/to-be-able-to-describe-the-weather-in-spanish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Something different - here is a mini Spanish lesson for you to practice.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4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1806/20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1.png"/><Relationship Id="rId13" Type="http://schemas.openxmlformats.org/officeDocument/2006/relationships/hyperlink" Target="https://classroom.thenational.academy/lessons/to-be-able-to-describe-the-weather-in-spanish" TargetMode="External"/><Relationship Id="rId12" Type="http://schemas.openxmlformats.org/officeDocument/2006/relationships/hyperlink" Target="https://play.acast.com/s/nincompoops/cbab5c2b-5400-415c-a103-b1d9bd348529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