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6FFE" w:rsidRDefault="00B86FFE" w:rsidP="00B86FFE">
      <w:pPr>
        <w:jc w:val="center"/>
        <w:rPr>
          <w:sz w:val="38"/>
          <w:szCs w:val="38"/>
        </w:rPr>
      </w:pPr>
      <w:r>
        <w:rPr>
          <w:sz w:val="38"/>
          <w:szCs w:val="38"/>
        </w:rPr>
        <w:t xml:space="preserve">Difference Collection </w:t>
      </w:r>
    </w:p>
    <w:p w:rsidR="00B86FFE" w:rsidRPr="00EE4FE0" w:rsidRDefault="00B86FFE" w:rsidP="00B86FFE">
      <w:pPr>
        <w:jc w:val="center"/>
        <w:rPr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1"/>
        <w:gridCol w:w="3822"/>
      </w:tblGrid>
      <w:tr w:rsidR="00B86FFE" w:rsidTr="00E93640">
        <w:tc>
          <w:tcPr>
            <w:tcW w:w="6091" w:type="dxa"/>
          </w:tcPr>
          <w:p w:rsidR="00B86FFE" w:rsidRPr="007263B4" w:rsidRDefault="00B86FFE" w:rsidP="00E93640">
            <w:pPr>
              <w:rPr>
                <w:bCs/>
                <w:color w:val="0432FF"/>
                <w:sz w:val="30"/>
                <w:szCs w:val="30"/>
              </w:rPr>
            </w:pPr>
            <w:r w:rsidRPr="007263B4">
              <w:rPr>
                <w:bCs/>
                <w:color w:val="0432FF"/>
                <w:sz w:val="30"/>
                <w:szCs w:val="30"/>
              </w:rPr>
              <w:t xml:space="preserve">You need: </w:t>
            </w:r>
          </w:p>
          <w:p w:rsidR="00B86FFE" w:rsidRPr="007263B4" w:rsidRDefault="00B86FFE" w:rsidP="00B86FFE">
            <w:pPr>
              <w:pStyle w:val="ListParagraph"/>
              <w:numPr>
                <w:ilvl w:val="1"/>
                <w:numId w:val="1"/>
              </w:numPr>
              <w:spacing w:line="276" w:lineRule="auto"/>
              <w:ind w:left="609"/>
              <w:rPr>
                <w:rFonts w:cs="Calibri"/>
                <w:bCs/>
                <w:color w:val="0432FF"/>
                <w:sz w:val="30"/>
                <w:szCs w:val="30"/>
              </w:rPr>
            </w:pPr>
            <w:r>
              <w:rPr>
                <w:rFonts w:cs="Calibri"/>
                <w:bCs/>
                <w:color w:val="0432FF"/>
                <w:sz w:val="30"/>
                <w:szCs w:val="30"/>
              </w:rPr>
              <w:t>Lego</w:t>
            </w:r>
            <w:r w:rsidRPr="007263B4">
              <w:rPr>
                <w:rFonts w:cs="Calibri"/>
                <w:bCs/>
                <w:color w:val="0432FF"/>
                <w:sz w:val="30"/>
                <w:szCs w:val="30"/>
              </w:rPr>
              <w:t>, Duplo</w:t>
            </w:r>
            <w:bookmarkStart w:id="0" w:name="_GoBack"/>
            <w:bookmarkEnd w:id="0"/>
            <w:r w:rsidRPr="007263B4">
              <w:rPr>
                <w:rFonts w:cs="Calibri"/>
                <w:bCs/>
                <w:color w:val="0432FF"/>
                <w:sz w:val="30"/>
                <w:szCs w:val="30"/>
              </w:rPr>
              <w:t xml:space="preserve"> or other small bricks. </w:t>
            </w:r>
          </w:p>
          <w:p w:rsidR="00B86FFE" w:rsidRPr="007263B4" w:rsidRDefault="00B86FFE" w:rsidP="00B86FFE">
            <w:pPr>
              <w:pStyle w:val="ListParagraph"/>
              <w:numPr>
                <w:ilvl w:val="1"/>
                <w:numId w:val="1"/>
              </w:numPr>
              <w:spacing w:line="276" w:lineRule="auto"/>
              <w:ind w:left="609"/>
              <w:rPr>
                <w:rFonts w:cs="Calibri"/>
                <w:bCs/>
                <w:color w:val="0432FF"/>
                <w:sz w:val="30"/>
                <w:szCs w:val="30"/>
              </w:rPr>
            </w:pPr>
            <w:r w:rsidRPr="007263B4">
              <w:rPr>
                <w:rFonts w:cs="Calibri"/>
                <w:bCs/>
                <w:color w:val="0432FF"/>
                <w:sz w:val="30"/>
                <w:szCs w:val="30"/>
              </w:rPr>
              <w:t>A 1-6 dice</w:t>
            </w:r>
            <w:r>
              <w:rPr>
                <w:rFonts w:cs="Calibri"/>
                <w:bCs/>
                <w:color w:val="0432FF"/>
                <w:sz w:val="30"/>
                <w:szCs w:val="30"/>
              </w:rPr>
              <w:t xml:space="preserve"> and ten counters each</w:t>
            </w:r>
            <w:r w:rsidRPr="007263B4">
              <w:rPr>
                <w:rFonts w:cs="Calibri"/>
                <w:bCs/>
                <w:color w:val="0432FF"/>
                <w:sz w:val="30"/>
                <w:szCs w:val="30"/>
              </w:rPr>
              <w:t xml:space="preserve">.  </w:t>
            </w:r>
            <w:r>
              <w:rPr>
                <w:rFonts w:cs="Calibri"/>
                <w:bCs/>
                <w:color w:val="0432FF"/>
                <w:sz w:val="30"/>
                <w:szCs w:val="30"/>
              </w:rPr>
              <w:t xml:space="preserve">(These can be dry pasta or shells or even raisins!) </w:t>
            </w:r>
          </w:p>
          <w:p w:rsidR="00B86FFE" w:rsidRPr="007263B4" w:rsidRDefault="00B86FFE" w:rsidP="00B86FFE">
            <w:pPr>
              <w:pStyle w:val="ListParagraph"/>
              <w:numPr>
                <w:ilvl w:val="1"/>
                <w:numId w:val="1"/>
              </w:numPr>
              <w:ind w:left="589"/>
              <w:rPr>
                <w:bCs/>
                <w:color w:val="0432FF"/>
                <w:sz w:val="30"/>
                <w:szCs w:val="30"/>
              </w:rPr>
            </w:pPr>
            <w:r w:rsidRPr="007263B4">
              <w:rPr>
                <w:bCs/>
                <w:color w:val="0432FF"/>
                <w:sz w:val="30"/>
                <w:szCs w:val="30"/>
              </w:rPr>
              <w:t xml:space="preserve"> Pens and paper each</w:t>
            </w:r>
            <w:r>
              <w:rPr>
                <w:bCs/>
                <w:color w:val="0432FF"/>
                <w:sz w:val="30"/>
                <w:szCs w:val="30"/>
              </w:rPr>
              <w:t>.</w:t>
            </w:r>
          </w:p>
          <w:p w:rsidR="00B86FFE" w:rsidRPr="00EE4FE0" w:rsidRDefault="00B86FFE" w:rsidP="00E93640">
            <w:pPr>
              <w:pStyle w:val="ListParagraph"/>
              <w:ind w:left="589"/>
              <w:rPr>
                <w:bCs/>
                <w:color w:val="1C26F1"/>
                <w:sz w:val="30"/>
                <w:szCs w:val="30"/>
              </w:rPr>
            </w:pPr>
            <w:r w:rsidRPr="007263B4">
              <w:rPr>
                <w:bCs/>
                <w:color w:val="0432FF"/>
                <w:sz w:val="30"/>
                <w:szCs w:val="30"/>
              </w:rPr>
              <w:t xml:space="preserve"> </w:t>
            </w:r>
          </w:p>
        </w:tc>
        <w:tc>
          <w:tcPr>
            <w:tcW w:w="3822" w:type="dxa"/>
          </w:tcPr>
          <w:p w:rsidR="00B86FFE" w:rsidRDefault="00B86FFE" w:rsidP="00E93640">
            <w:pPr>
              <w:rPr>
                <w:b/>
                <w:sz w:val="32"/>
                <w:szCs w:val="32"/>
              </w:rPr>
            </w:pPr>
            <w:r w:rsidRPr="00103366">
              <w:rPr>
                <w:rFonts w:ascii="Times New Roman" w:eastAsia="Times New Roman" w:hAnsi="Times New Roman" w:cs="Times New Roman"/>
                <w:noProof/>
                <w:lang w:eastAsia="en-GB"/>
              </w:rPr>
              <w:drawing>
                <wp:inline distT="0" distB="0" distL="0" distR="0" wp14:anchorId="70ECDED8" wp14:editId="4A2DEF3E">
                  <wp:extent cx="2019300" cy="1438671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9433" cy="145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86FFE" w:rsidRDefault="00B86FFE" w:rsidP="00B86FFE">
      <w:pPr>
        <w:rPr>
          <w:b/>
          <w:sz w:val="32"/>
          <w:szCs w:val="32"/>
        </w:rPr>
      </w:pPr>
      <w:r>
        <w:rPr>
          <w:b/>
          <w:sz w:val="32"/>
          <w:szCs w:val="32"/>
        </w:rPr>
        <w:t>How to play</w:t>
      </w:r>
    </w:p>
    <w:p w:rsidR="00B86FFE" w:rsidRDefault="00B86FFE" w:rsidP="00B86FFE">
      <w:pPr>
        <w:rPr>
          <w:b/>
          <w:sz w:val="32"/>
          <w:szCs w:val="32"/>
        </w:rPr>
      </w:pPr>
    </w:p>
    <w:p w:rsidR="00B86FFE" w:rsidRPr="00087C21" w:rsidRDefault="00B86FFE" w:rsidP="00B86FFE">
      <w:pPr>
        <w:pStyle w:val="ListParagraph"/>
        <w:numPr>
          <w:ilvl w:val="0"/>
          <w:numId w:val="2"/>
        </w:numPr>
        <w:spacing w:line="276" w:lineRule="auto"/>
        <w:ind w:left="567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Each of you has 6 bricks and a pen and paper. </w:t>
      </w:r>
    </w:p>
    <w:p w:rsidR="00B86FFE" w:rsidRPr="00746462" w:rsidRDefault="00B86FFE" w:rsidP="00B86FFE">
      <w:pPr>
        <w:pStyle w:val="ListParagraph"/>
        <w:spacing w:line="276" w:lineRule="auto"/>
        <w:ind w:left="567"/>
        <w:rPr>
          <w:rFonts w:cs="Calibri"/>
          <w:bCs/>
          <w:sz w:val="16"/>
          <w:szCs w:val="16"/>
        </w:rPr>
      </w:pPr>
    </w:p>
    <w:p w:rsidR="00B86FFE" w:rsidRDefault="00B86FFE" w:rsidP="00B86FFE">
      <w:pPr>
        <w:pStyle w:val="ListParagraph"/>
        <w:numPr>
          <w:ilvl w:val="0"/>
          <w:numId w:val="2"/>
        </w:numPr>
        <w:spacing w:line="276" w:lineRule="auto"/>
        <w:ind w:left="567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>Each of you throws the dice and takes that number of cubes.</w:t>
      </w:r>
    </w:p>
    <w:p w:rsidR="00B86FFE" w:rsidRPr="00EE4FE0" w:rsidRDefault="00B86FFE" w:rsidP="00B86FFE">
      <w:pPr>
        <w:spacing w:line="276" w:lineRule="auto"/>
        <w:ind w:left="567"/>
        <w:rPr>
          <w:rFonts w:cs="Calibri"/>
          <w:bCs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72"/>
        <w:gridCol w:w="128"/>
        <w:gridCol w:w="4322"/>
      </w:tblGrid>
      <w:tr w:rsidR="00B86FFE" w:rsidTr="00E93640">
        <w:tc>
          <w:tcPr>
            <w:tcW w:w="5677" w:type="dxa"/>
          </w:tcPr>
          <w:p w:rsidR="00B86FFE" w:rsidRPr="007263B4" w:rsidRDefault="00B86FFE" w:rsidP="00B86FFE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447"/>
              <w:rPr>
                <w:rFonts w:cs="Calibri"/>
                <w:bCs/>
                <w:sz w:val="30"/>
                <w:szCs w:val="30"/>
              </w:rPr>
            </w:pPr>
            <w:r>
              <w:rPr>
                <w:rFonts w:cs="Calibri"/>
                <w:bCs/>
                <w:sz w:val="30"/>
                <w:szCs w:val="30"/>
              </w:rPr>
              <w:t>Each build a tower. Count the bricks.</w:t>
            </w:r>
          </w:p>
          <w:p w:rsidR="00B86FFE" w:rsidRDefault="00B86FFE" w:rsidP="00E93640">
            <w:pPr>
              <w:pStyle w:val="ListParagraph"/>
              <w:ind w:left="447"/>
              <w:rPr>
                <w:rFonts w:cs="Calibri"/>
                <w:bCs/>
                <w:sz w:val="30"/>
                <w:szCs w:val="30"/>
              </w:rPr>
            </w:pPr>
            <w:r>
              <w:rPr>
                <w:rFonts w:cs="Calibri"/>
                <w:bCs/>
                <w:sz w:val="30"/>
                <w:szCs w:val="30"/>
              </w:rPr>
              <w:t>Whose tower is taller?</w:t>
            </w:r>
          </w:p>
          <w:p w:rsidR="00B86FFE" w:rsidRPr="00ED55EB" w:rsidRDefault="00B86FFE" w:rsidP="00E93640">
            <w:pPr>
              <w:pStyle w:val="ListParagraph"/>
              <w:ind w:left="447"/>
              <w:rPr>
                <w:rFonts w:cs="Calibri"/>
                <w:bCs/>
                <w:sz w:val="16"/>
                <w:szCs w:val="16"/>
              </w:rPr>
            </w:pPr>
          </w:p>
          <w:p w:rsidR="00B86FFE" w:rsidRDefault="00B86FFE" w:rsidP="00B86FFE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447"/>
              <w:rPr>
                <w:rFonts w:cs="Calibri"/>
                <w:bCs/>
                <w:sz w:val="30"/>
                <w:szCs w:val="30"/>
              </w:rPr>
            </w:pPr>
            <w:r>
              <w:rPr>
                <w:rFonts w:cs="Calibri"/>
                <w:bCs/>
                <w:sz w:val="30"/>
                <w:szCs w:val="30"/>
              </w:rPr>
              <w:t xml:space="preserve">Lay the towers next to each other and look at the difference.  </w:t>
            </w:r>
          </w:p>
          <w:p w:rsidR="00B86FFE" w:rsidRPr="007263B4" w:rsidRDefault="00B86FFE" w:rsidP="00E93640">
            <w:pPr>
              <w:spacing w:line="276" w:lineRule="auto"/>
              <w:ind w:left="87"/>
              <w:rPr>
                <w:rFonts w:cs="Calibri"/>
                <w:bCs/>
                <w:sz w:val="16"/>
                <w:szCs w:val="16"/>
              </w:rPr>
            </w:pPr>
          </w:p>
          <w:p w:rsidR="00B86FFE" w:rsidRDefault="00B86FFE" w:rsidP="00B86FFE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447"/>
              <w:rPr>
                <w:rFonts w:cs="Calibri"/>
                <w:bCs/>
                <w:sz w:val="30"/>
                <w:szCs w:val="30"/>
              </w:rPr>
            </w:pPr>
            <w:r>
              <w:rPr>
                <w:rFonts w:cs="Calibri"/>
                <w:bCs/>
                <w:sz w:val="30"/>
                <w:szCs w:val="30"/>
              </w:rPr>
              <w:t>The person with the taller tower will score these points!</w:t>
            </w:r>
          </w:p>
          <w:p w:rsidR="00B86FFE" w:rsidRPr="00ED55EB" w:rsidRDefault="00B86FFE" w:rsidP="00E93640">
            <w:pPr>
              <w:spacing w:line="276" w:lineRule="auto"/>
              <w:rPr>
                <w:rFonts w:cs="Calibri"/>
                <w:bCs/>
                <w:sz w:val="16"/>
                <w:szCs w:val="16"/>
              </w:rPr>
            </w:pPr>
          </w:p>
        </w:tc>
        <w:tc>
          <w:tcPr>
            <w:tcW w:w="4236" w:type="dxa"/>
            <w:gridSpan w:val="2"/>
          </w:tcPr>
          <w:p w:rsidR="00B86FFE" w:rsidRDefault="00B86FFE" w:rsidP="00E93640">
            <w:pPr>
              <w:spacing w:line="276" w:lineRule="auto"/>
              <w:rPr>
                <w:rFonts w:cs="Calibri"/>
                <w:bCs/>
                <w:sz w:val="30"/>
                <w:szCs w:val="30"/>
              </w:rPr>
            </w:pPr>
            <w:r w:rsidRPr="00ED55EB">
              <w:rPr>
                <w:rFonts w:ascii="Times New Roman" w:eastAsia="Times New Roman" w:hAnsi="Times New Roman" w:cs="Times New Roman"/>
                <w:noProof/>
                <w:lang w:eastAsia="en-GB"/>
              </w:rPr>
              <w:drawing>
                <wp:inline distT="0" distB="0" distL="0" distR="0" wp14:anchorId="5F3FF137" wp14:editId="3315C710">
                  <wp:extent cx="1851465" cy="2616200"/>
                  <wp:effectExtent l="0" t="1587" r="1587" b="1588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866778" cy="26378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6FFE" w:rsidTr="00E93640">
        <w:tc>
          <w:tcPr>
            <w:tcW w:w="5812" w:type="dxa"/>
            <w:gridSpan w:val="2"/>
          </w:tcPr>
          <w:p w:rsidR="00B86FFE" w:rsidRDefault="00B86FFE" w:rsidP="00B86FFE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447"/>
              <w:rPr>
                <w:rFonts w:cs="Calibri"/>
                <w:bCs/>
                <w:sz w:val="30"/>
                <w:szCs w:val="30"/>
              </w:rPr>
            </w:pPr>
            <w:r>
              <w:rPr>
                <w:rFonts w:cs="Calibri"/>
                <w:bCs/>
                <w:sz w:val="30"/>
                <w:szCs w:val="30"/>
              </w:rPr>
              <w:t>They write the matching number sentence with a missing number box.</w:t>
            </w:r>
          </w:p>
          <w:p w:rsidR="00B86FFE" w:rsidRPr="00ED55EB" w:rsidRDefault="00B86FFE" w:rsidP="00E93640">
            <w:pPr>
              <w:pStyle w:val="ListParagraph"/>
              <w:spacing w:line="276" w:lineRule="auto"/>
              <w:ind w:left="447"/>
              <w:rPr>
                <w:rFonts w:cs="Calibri"/>
                <w:bCs/>
                <w:sz w:val="16"/>
                <w:szCs w:val="16"/>
              </w:rPr>
            </w:pPr>
          </w:p>
          <w:p w:rsidR="00B86FFE" w:rsidRDefault="00B86FFE" w:rsidP="00B86FFE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306"/>
              <w:rPr>
                <w:rFonts w:cs="Calibri"/>
                <w:bCs/>
                <w:sz w:val="30"/>
                <w:szCs w:val="30"/>
              </w:rPr>
            </w:pPr>
            <w:r>
              <w:rPr>
                <w:rFonts w:cs="Calibri"/>
                <w:bCs/>
                <w:sz w:val="30"/>
                <w:szCs w:val="30"/>
              </w:rPr>
              <w:t>Check the sentence and write the missing number to complete it.</w:t>
            </w:r>
          </w:p>
          <w:p w:rsidR="00B86FFE" w:rsidRPr="00746462" w:rsidRDefault="00B86FFE" w:rsidP="00E93640">
            <w:pPr>
              <w:pStyle w:val="ListParagraph"/>
              <w:ind w:left="306"/>
              <w:rPr>
                <w:rFonts w:cs="Calibri"/>
                <w:bCs/>
                <w:sz w:val="16"/>
                <w:szCs w:val="16"/>
              </w:rPr>
            </w:pPr>
          </w:p>
          <w:p w:rsidR="00B86FFE" w:rsidRDefault="00B86FFE" w:rsidP="00B86FFE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306"/>
              <w:rPr>
                <w:rFonts w:cs="Calibri"/>
                <w:bCs/>
                <w:sz w:val="30"/>
                <w:szCs w:val="30"/>
              </w:rPr>
            </w:pPr>
            <w:r>
              <w:rPr>
                <w:rFonts w:cs="Calibri"/>
                <w:bCs/>
                <w:sz w:val="30"/>
                <w:szCs w:val="30"/>
              </w:rPr>
              <w:t xml:space="preserve">They score the number in the box. </w:t>
            </w:r>
          </w:p>
          <w:p w:rsidR="00B86FFE" w:rsidRPr="00FD6C4C" w:rsidRDefault="00B86FFE" w:rsidP="00E93640">
            <w:pPr>
              <w:spacing w:line="276" w:lineRule="auto"/>
              <w:ind w:left="306"/>
              <w:rPr>
                <w:rFonts w:cs="Calibri"/>
                <w:bCs/>
                <w:i/>
                <w:iCs/>
                <w:color w:val="0432FF"/>
                <w:sz w:val="30"/>
                <w:szCs w:val="30"/>
              </w:rPr>
            </w:pPr>
            <w:r w:rsidRPr="00ED55EB">
              <w:rPr>
                <w:rFonts w:cs="Calibri"/>
                <w:bCs/>
                <w:i/>
                <w:iCs/>
                <w:color w:val="0432FF"/>
                <w:sz w:val="30"/>
                <w:szCs w:val="30"/>
              </w:rPr>
              <w:t>E.g. Mum scored 1.  Esme then scored 3.</w:t>
            </w:r>
          </w:p>
        </w:tc>
        <w:tc>
          <w:tcPr>
            <w:tcW w:w="4101" w:type="dxa"/>
          </w:tcPr>
          <w:p w:rsidR="00B86FFE" w:rsidRDefault="00B86FFE" w:rsidP="00E93640">
            <w:pPr>
              <w:spacing w:line="276" w:lineRule="auto"/>
              <w:jc w:val="center"/>
              <w:rPr>
                <w:rFonts w:cs="Calibri"/>
                <w:bCs/>
                <w:sz w:val="30"/>
                <w:szCs w:val="30"/>
              </w:rPr>
            </w:pPr>
            <w:r w:rsidRPr="00624817">
              <w:rPr>
                <w:rFonts w:ascii="Times New Roman" w:eastAsia="Times New Roman" w:hAnsi="Times New Roman" w:cs="Times New Roman"/>
                <w:noProof/>
                <w:lang w:eastAsia="en-GB"/>
              </w:rPr>
              <w:drawing>
                <wp:inline distT="0" distB="0" distL="0" distR="0" wp14:anchorId="658282DB" wp14:editId="5AE307CA">
                  <wp:extent cx="1851210" cy="2601479"/>
                  <wp:effectExtent l="6033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878104" cy="26392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86FFE" w:rsidRPr="00ED55EB" w:rsidRDefault="00B86FFE" w:rsidP="00B86FFE">
      <w:pPr>
        <w:pStyle w:val="ListParagraph"/>
        <w:spacing w:line="276" w:lineRule="auto"/>
        <w:ind w:left="426"/>
        <w:rPr>
          <w:rFonts w:cs="Calibri"/>
          <w:bCs/>
          <w:sz w:val="16"/>
          <w:szCs w:val="16"/>
        </w:rPr>
      </w:pPr>
    </w:p>
    <w:p w:rsidR="00B86FFE" w:rsidRDefault="00B86FFE" w:rsidP="00B86FFE">
      <w:pPr>
        <w:pStyle w:val="ListParagraph"/>
        <w:numPr>
          <w:ilvl w:val="0"/>
          <w:numId w:val="3"/>
        </w:numPr>
        <w:spacing w:line="276" w:lineRule="auto"/>
        <w:ind w:left="426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Each time, take counters to match the score.  </w:t>
      </w:r>
    </w:p>
    <w:p w:rsidR="00B86FFE" w:rsidRPr="00FD6C4C" w:rsidRDefault="00B86FFE" w:rsidP="00B86FFE">
      <w:pPr>
        <w:pStyle w:val="ListParagraph"/>
        <w:spacing w:line="276" w:lineRule="auto"/>
        <w:ind w:left="426"/>
        <w:rPr>
          <w:rFonts w:cs="Calibri"/>
          <w:bCs/>
          <w:sz w:val="16"/>
          <w:szCs w:val="16"/>
        </w:rPr>
      </w:pPr>
    </w:p>
    <w:p w:rsidR="00B86FFE" w:rsidRDefault="00B86FFE" w:rsidP="00B86FFE">
      <w:pPr>
        <w:pStyle w:val="ListParagraph"/>
        <w:numPr>
          <w:ilvl w:val="0"/>
          <w:numId w:val="3"/>
        </w:numPr>
        <w:spacing w:line="276" w:lineRule="auto"/>
        <w:ind w:left="426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Play again, throwing the dice and making towers. The person with the taller tower writes the sentence and collects the points and the counters. </w:t>
      </w:r>
    </w:p>
    <w:p w:rsidR="00B86FFE" w:rsidRPr="00ED55EB" w:rsidRDefault="00B86FFE" w:rsidP="00B86FFE">
      <w:pPr>
        <w:pStyle w:val="ListParagraph"/>
        <w:spacing w:line="276" w:lineRule="auto"/>
        <w:ind w:left="426"/>
        <w:rPr>
          <w:rFonts w:cs="Calibri"/>
          <w:bCs/>
          <w:sz w:val="16"/>
          <w:szCs w:val="16"/>
        </w:rPr>
      </w:pPr>
    </w:p>
    <w:p w:rsidR="00B86FFE" w:rsidRPr="00ED55EB" w:rsidRDefault="00B86FFE" w:rsidP="00B86FFE">
      <w:pPr>
        <w:pStyle w:val="ListParagraph"/>
        <w:numPr>
          <w:ilvl w:val="0"/>
          <w:numId w:val="3"/>
        </w:numPr>
        <w:spacing w:line="276" w:lineRule="auto"/>
        <w:ind w:left="426"/>
        <w:rPr>
          <w:rFonts w:cs="Calibri"/>
          <w:b/>
          <w:sz w:val="30"/>
          <w:szCs w:val="30"/>
        </w:rPr>
      </w:pPr>
      <w:r w:rsidRPr="00ED55EB">
        <w:rPr>
          <w:rFonts w:cs="Calibri"/>
          <w:b/>
          <w:sz w:val="30"/>
          <w:szCs w:val="30"/>
        </w:rPr>
        <w:t>The first person to collect 10 counters is the winner.</w:t>
      </w:r>
    </w:p>
    <w:p w:rsidR="00B86FFE" w:rsidRPr="00506BFB" w:rsidRDefault="00B86FFE" w:rsidP="00B86FFE">
      <w:pPr>
        <w:rPr>
          <w:rFonts w:ascii="Times New Roman" w:eastAsia="Times New Roman" w:hAnsi="Times New Roman" w:cs="Times New Roman"/>
          <w:lang w:eastAsia="en-GB"/>
        </w:rPr>
      </w:pPr>
    </w:p>
    <w:p w:rsidR="0047328C" w:rsidRDefault="00B86FFE"/>
    <w:sectPr w:rsidR="0047328C" w:rsidSect="00021FB8">
      <w:footerReference w:type="default" r:id="rId8"/>
      <w:pgSz w:w="11901" w:h="16817"/>
      <w:pgMar w:top="1259" w:right="964" w:bottom="1032" w:left="1015" w:header="709" w:footer="340" w:gutter="0"/>
      <w:pgBorders w:offsetFrom="page">
        <w:top w:val="creaturesLadyBug" w:sz="18" w:space="24" w:color="auto"/>
        <w:left w:val="creaturesLadyBug" w:sz="18" w:space="24" w:color="auto"/>
        <w:bottom w:val="creaturesLadyBug" w:sz="18" w:space="24" w:color="auto"/>
        <w:right w:val="creaturesLadyBug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756E" w:rsidRPr="00021FB8" w:rsidRDefault="00B86FFE" w:rsidP="00021FB8">
    <w:pPr>
      <w:rPr>
        <w:rFonts w:cs="Tahoma"/>
        <w:sz w:val="20"/>
        <w:szCs w:val="20"/>
      </w:rPr>
    </w:pPr>
    <w:r w:rsidRPr="001350E9">
      <w:rPr>
        <w:rFonts w:cs="Tahoma"/>
        <w:sz w:val="20"/>
        <w:szCs w:val="20"/>
      </w:rPr>
      <w:t>Explore more Hamilton Trust Learning Materials at </w:t>
    </w:r>
    <w:hyperlink r:id="rId1" w:tgtFrame="_blank" w:history="1">
      <w:r w:rsidRPr="001350E9">
        <w:rPr>
          <w:rStyle w:val="Hyperlink"/>
          <w:rFonts w:cs="Tahoma"/>
          <w:sz w:val="20"/>
          <w:szCs w:val="20"/>
        </w:rPr>
        <w:t>https://wrht.org.uk/hamilton</w:t>
      </w:r>
    </w:hyperlink>
    <w:r w:rsidRPr="001350E9">
      <w:rPr>
        <w:rStyle w:val="Hyperlink"/>
        <w:rFonts w:cs="Tahoma"/>
        <w:sz w:val="20"/>
        <w:szCs w:val="20"/>
      </w:rPr>
      <w:tab/>
    </w:r>
    <w:r w:rsidRPr="001350E9">
      <w:rPr>
        <w:rStyle w:val="Hyperlink"/>
        <w:rFonts w:cs="Tahoma"/>
        <w:sz w:val="20"/>
        <w:szCs w:val="20"/>
      </w:rPr>
      <w:tab/>
    </w:r>
    <w:r>
      <w:rPr>
        <w:rStyle w:val="Hyperlink"/>
        <w:rFonts w:cs="Tahoma"/>
        <w:sz w:val="20"/>
        <w:szCs w:val="20"/>
      </w:rPr>
      <w:t>Week 10 Maths Idea 3</w: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56489"/>
    <w:multiLevelType w:val="hybridMultilevel"/>
    <w:tmpl w:val="BEBA880E"/>
    <w:lvl w:ilvl="0" w:tplc="08090003">
      <w:start w:val="1"/>
      <w:numFmt w:val="bullet"/>
      <w:lvlText w:val="o"/>
      <w:lvlJc w:val="left"/>
      <w:pPr>
        <w:ind w:left="1026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74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6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8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0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2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4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6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86" w:hanging="360"/>
      </w:pPr>
      <w:rPr>
        <w:rFonts w:ascii="Wingdings" w:hAnsi="Wingdings" w:hint="default"/>
      </w:rPr>
    </w:lvl>
  </w:abstractNum>
  <w:abstractNum w:abstractNumId="1" w15:restartNumberingAfterBreak="0">
    <w:nsid w:val="258237E4"/>
    <w:multiLevelType w:val="hybridMultilevel"/>
    <w:tmpl w:val="F60608B6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7CF005E"/>
    <w:multiLevelType w:val="hybridMultilevel"/>
    <w:tmpl w:val="A414313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FFE"/>
    <w:rsid w:val="005C2292"/>
    <w:rsid w:val="008E792B"/>
    <w:rsid w:val="0095359D"/>
    <w:rsid w:val="00B63E3E"/>
    <w:rsid w:val="00B86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8F327E"/>
  <w15:chartTrackingRefBased/>
  <w15:docId w15:val="{BA9A4797-F046-4BE0-B8AF-A62678BC4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6FFE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6FFE"/>
    <w:pPr>
      <w:ind w:left="720"/>
      <w:contextualSpacing/>
    </w:pPr>
  </w:style>
  <w:style w:type="table" w:styleId="TableGrid">
    <w:name w:val="Table Grid"/>
    <w:basedOn w:val="TableNormal"/>
    <w:uiPriority w:val="39"/>
    <w:rsid w:val="00B86FFE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86FF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3.tif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tiff"/><Relationship Id="rId5" Type="http://schemas.openxmlformats.org/officeDocument/2006/relationships/image" Target="media/image1.tif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rht.org.uk/hamil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1</cp:revision>
  <dcterms:created xsi:type="dcterms:W3CDTF">2020-06-13T05:27:00Z</dcterms:created>
  <dcterms:modified xsi:type="dcterms:W3CDTF">2020-06-13T05:27:00Z</dcterms:modified>
</cp:coreProperties>
</file>