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9B5DC9">
      <w:r>
        <w:t xml:space="preserve">Thursday </w:t>
      </w:r>
      <w:r w:rsidR="0052081E">
        <w:t>25</w:t>
      </w:r>
      <w:r w:rsidR="0052081E" w:rsidRPr="0052081E">
        <w:rPr>
          <w:vertAlign w:val="superscript"/>
        </w:rPr>
        <w:t>th</w:t>
      </w:r>
      <w:r w:rsidR="0052081E">
        <w:t xml:space="preserve"> June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Ask the children the questions about the story.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Thurs </w:t>
            </w:r>
            <w:r w:rsidR="0052081E">
              <w:t>25</w:t>
            </w:r>
            <w:r w:rsidR="0052081E" w:rsidRPr="0052081E">
              <w:rPr>
                <w:vertAlign w:val="superscript"/>
              </w:rPr>
              <w:t>th</w:t>
            </w:r>
            <w:r w:rsidR="0052081E">
              <w:t xml:space="preserve"> June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D10BC4" w:rsidP="00745F65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Words –</w:t>
            </w:r>
            <w:r w:rsidR="0052081E">
              <w:t xml:space="preserve"> duck, kick, sack, fair, hair</w:t>
            </w:r>
            <w:r>
              <w:t>; Phrases –</w:t>
            </w:r>
            <w:r w:rsidR="0052081E">
              <w:t xml:space="preserve"> go up the stairs, a dog on a (pink) chair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C15D46" w:rsidRDefault="00C15D46" w:rsidP="00C15D46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C15D46" w:rsidRDefault="00C15D46" w:rsidP="00C15D46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at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C15D46" w:rsidRDefault="00C15D46" w:rsidP="00C15D46">
            <w:pPr>
              <w:pStyle w:val="ListParagraph"/>
              <w:numPr>
                <w:ilvl w:val="0"/>
                <w:numId w:val="1"/>
              </w:numPr>
            </w:pPr>
            <w:r>
              <w:t>Try and read an e-book (if you can read the same book as yesterday, to reinforce the learning. A second read should be more fluent.)</w:t>
            </w:r>
          </w:p>
          <w:p w:rsidR="00C54650" w:rsidRDefault="00C54650" w:rsidP="00745F65">
            <w:pPr>
              <w:pStyle w:val="ListParagraph"/>
            </w:pPr>
          </w:p>
        </w:tc>
      </w:tr>
      <w:tr w:rsidR="002D7A14" w:rsidTr="005235A1">
        <w:trPr>
          <w:trHeight w:val="609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2D7A14" w:rsidRPr="003415CE" w:rsidRDefault="002D7A14" w:rsidP="002D7A1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Mathletics</w:t>
            </w:r>
            <w:proofErr w:type="spellEnd"/>
            <w:r>
              <w:t xml:space="preserve">: </w:t>
            </w:r>
            <w:hyperlink r:id="rId6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2D7A14" w:rsidRDefault="0052081E" w:rsidP="002D7A14">
            <w:pPr>
              <w:pStyle w:val="ListParagraph"/>
              <w:numPr>
                <w:ilvl w:val="0"/>
                <w:numId w:val="1"/>
              </w:numPr>
            </w:pPr>
            <w:r>
              <w:t>1 activity</w:t>
            </w:r>
            <w:r w:rsidR="002D7A14">
              <w:t xml:space="preserve"> set on </w:t>
            </w:r>
            <w:proofErr w:type="spellStart"/>
            <w:r w:rsidR="002D7A14">
              <w:t>Mathletics</w:t>
            </w:r>
            <w:proofErr w:type="spellEnd"/>
          </w:p>
          <w:p w:rsidR="00F23B0E" w:rsidRDefault="00F23B0E" w:rsidP="00F23B0E">
            <w:pPr>
              <w:pStyle w:val="ListParagraph"/>
              <w:numPr>
                <w:ilvl w:val="0"/>
                <w:numId w:val="10"/>
              </w:numPr>
            </w:pPr>
            <w:r>
              <w:t xml:space="preserve">Play </w:t>
            </w:r>
            <w:r w:rsidR="0052081E">
              <w:rPr>
                <w:color w:val="00B0F0"/>
              </w:rPr>
              <w:t xml:space="preserve">Can you build this? </w:t>
            </w:r>
            <w:r w:rsidR="0052081E" w:rsidRPr="0052081E">
              <w:t>:</w:t>
            </w:r>
          </w:p>
          <w:p w:rsidR="0052081E" w:rsidRPr="004F70F0" w:rsidRDefault="007946EC" w:rsidP="0052081E">
            <w:pPr>
              <w:ind w:left="360"/>
            </w:pPr>
            <w:hyperlink r:id="rId7" w:history="1">
              <w:r w:rsidR="0052081E">
                <w:rPr>
                  <w:rStyle w:val="Hyperlink"/>
                </w:rPr>
                <w:t>https://nrich.maths.org/14690</w:t>
              </w:r>
            </w:hyperlink>
          </w:p>
          <w:p w:rsidR="00F23B0E" w:rsidRDefault="00F23B0E" w:rsidP="0052081E"/>
          <w:p w:rsidR="00500320" w:rsidRDefault="00500320" w:rsidP="00F23B0E">
            <w:pPr>
              <w:ind w:left="360"/>
            </w:pPr>
          </w:p>
        </w:tc>
      </w:tr>
      <w:tr w:rsidR="00CF38C6" w:rsidTr="005235A1">
        <w:trPr>
          <w:trHeight w:val="596"/>
        </w:trPr>
        <w:tc>
          <w:tcPr>
            <w:tcW w:w="1739" w:type="dxa"/>
            <w:vAlign w:val="center"/>
          </w:tcPr>
          <w:p w:rsidR="00CF38C6" w:rsidRDefault="004F484C" w:rsidP="004C35F9">
            <w:pPr>
              <w:jc w:val="center"/>
            </w:pPr>
            <w:r>
              <w:t>Other activities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</w:p>
        </w:tc>
        <w:tc>
          <w:tcPr>
            <w:tcW w:w="6837" w:type="dxa"/>
            <w:vAlign w:val="center"/>
          </w:tcPr>
          <w:p w:rsidR="00A95861" w:rsidRDefault="00A95861" w:rsidP="00A95861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Look at Space – Activities</w:t>
            </w:r>
          </w:p>
          <w:p w:rsidR="00A95861" w:rsidRDefault="00A95861" w:rsidP="00A9586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Style w:val="Hyperlink"/>
              </w:rPr>
            </w:pPr>
            <w:r>
              <w:t xml:space="preserve">Don’t forget some PE with Joe (only 3 times a week now): </w:t>
            </w:r>
            <w:hyperlink r:id="rId8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 w:rsidR="002D7A14" w:rsidRPr="007946EC" w:rsidRDefault="00A95861" w:rsidP="007946E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bookmarkStart w:id="0" w:name="_GoBack"/>
            <w:bookmarkEnd w:id="0"/>
            <w:r w:rsidRPr="007946EC">
              <w:rPr>
                <w:rStyle w:val="Hyperlink"/>
                <w:color w:val="auto"/>
                <w:u w:val="none"/>
              </w:rPr>
              <w:t>Or have a go at Space picnic – a cosmic yoga adventure: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https://www.youtube.com/watch?v=d85dw-AcAaU</w:t>
              </w:r>
            </w:hyperlink>
          </w:p>
        </w:tc>
      </w:tr>
      <w:tr w:rsidR="002F68C7" w:rsidTr="005235A1">
        <w:trPr>
          <w:trHeight w:val="596"/>
        </w:trPr>
        <w:tc>
          <w:tcPr>
            <w:tcW w:w="1739" w:type="dxa"/>
            <w:vAlign w:val="center"/>
          </w:tcPr>
          <w:p w:rsidR="002F68C7" w:rsidRDefault="002F68C7" w:rsidP="00B60A5C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2F68C7" w:rsidRDefault="002F68C7" w:rsidP="00B60A5C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2F68C7" w:rsidRPr="002F68C7" w:rsidRDefault="007946EC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 w:rsidR="002F68C7">
                <w:rPr>
                  <w:rStyle w:val="Hyperlink"/>
                </w:rPr>
                <w:t>https://www.youtube.com/watch?v=Dhw6JDF4A0Q</w:t>
              </w:r>
            </w:hyperlink>
          </w:p>
          <w:p w:rsidR="002F68C7" w:rsidRPr="002D7A14" w:rsidRDefault="007946EC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1" w:history="1">
              <w:r w:rsidR="002F68C7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lastRenderedPageBreak/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028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BA8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93027"/>
    <w:rsid w:val="000C5997"/>
    <w:rsid w:val="002D7A14"/>
    <w:rsid w:val="002F68C7"/>
    <w:rsid w:val="003415CE"/>
    <w:rsid w:val="00366C05"/>
    <w:rsid w:val="00370929"/>
    <w:rsid w:val="004A5C08"/>
    <w:rsid w:val="004C35F9"/>
    <w:rsid w:val="004C4921"/>
    <w:rsid w:val="004F484C"/>
    <w:rsid w:val="00500320"/>
    <w:rsid w:val="0052081E"/>
    <w:rsid w:val="005235A1"/>
    <w:rsid w:val="00677D6D"/>
    <w:rsid w:val="006921E6"/>
    <w:rsid w:val="00745F65"/>
    <w:rsid w:val="007946EC"/>
    <w:rsid w:val="00890C5A"/>
    <w:rsid w:val="009B5DC9"/>
    <w:rsid w:val="00A95861"/>
    <w:rsid w:val="00AE6C8E"/>
    <w:rsid w:val="00AE6D6E"/>
    <w:rsid w:val="00BB7730"/>
    <w:rsid w:val="00C15D46"/>
    <w:rsid w:val="00C54650"/>
    <w:rsid w:val="00CC2318"/>
    <w:rsid w:val="00CD7572"/>
    <w:rsid w:val="00CF38C6"/>
    <w:rsid w:val="00D10BC4"/>
    <w:rsid w:val="00F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A9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rich.maths.org/146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www.youtube.com/watch?v=LV1sMws_Gqg" TargetMode="Externa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ww.youtube.com/watch?v=Dhw6JDF4A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85dw-AcA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4</cp:revision>
  <dcterms:created xsi:type="dcterms:W3CDTF">2020-06-19T19:24:00Z</dcterms:created>
  <dcterms:modified xsi:type="dcterms:W3CDTF">2020-06-20T12:58:00Z</dcterms:modified>
</cp:coreProperties>
</file>