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https://www.chancetoshine.org/staying-active-during-the-covid-19-outbreak#h_936265713181590485136190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Chance to Shine cricket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 on the Brockenhurst website, as the Google Docs reveals the answers too soon.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11 Day 2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Revision words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highlight w:val="white"/>
                <w:rtl w:val="0"/>
              </w:rPr>
              <w:t xml:space="preserve">Following on from the other day, I want you to tell me about your LockDown. If you do not want to use the sheet and want to write more, then you can.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Our Teachers are Super Heroes - ebook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Scratch Coding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https://scratch.mit.edu/projects/editor/?tutorial=getStarted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Make music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15/07/20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scratch.mit.edu/projects/editor/?tutorial=getStarted" TargetMode="External"/><Relationship Id="rId9" Type="http://schemas.openxmlformats.org/officeDocument/2006/relationships/hyperlink" Target="https://whiterosemaths.com/homelearning/year-3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36265713181590485136190" TargetMode="External"/><Relationship Id="rId7" Type="http://schemas.openxmlformats.org/officeDocument/2006/relationships/hyperlink" Target="http://home.jasmineactive.com" TargetMode="External"/><Relationship Id="rId8" Type="http://schemas.openxmlformats.org/officeDocument/2006/relationships/hyperlink" Target="mailto:parent@brockenhurst-1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